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C1FA" w14:textId="33B60739" w:rsidR="00362384" w:rsidRPr="008560DD" w:rsidRDefault="005E7785" w:rsidP="000851C4">
      <w:pPr>
        <w:spacing w:after="0" w:line="360" w:lineRule="exact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FATO RELEVANTE</w:t>
      </w:r>
    </w:p>
    <w:p w14:paraId="592A89FB" w14:textId="77777777" w:rsidR="00362384" w:rsidRPr="008560DD" w:rsidRDefault="00362384" w:rsidP="000851C4">
      <w:pPr>
        <w:spacing w:after="0" w:line="360" w:lineRule="exact"/>
        <w:jc w:val="center"/>
        <w:rPr>
          <w:rFonts w:ascii="Cambria" w:hAnsi="Cambria"/>
          <w:b/>
          <w:sz w:val="23"/>
          <w:szCs w:val="23"/>
        </w:rPr>
      </w:pPr>
    </w:p>
    <w:p w14:paraId="4FFC4D41" w14:textId="77777777" w:rsidR="00362384" w:rsidRPr="00362384" w:rsidRDefault="00362384" w:rsidP="000851C4">
      <w:pPr>
        <w:spacing w:after="0" w:line="36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362384">
        <w:rPr>
          <w:rFonts w:ascii="Cambria" w:hAnsi="Cambria"/>
          <w:b/>
          <w:bCs/>
          <w:sz w:val="23"/>
          <w:szCs w:val="23"/>
        </w:rPr>
        <w:t>POMI FRUTAS S.A. “Em Recuperação Judicial”</w:t>
      </w:r>
    </w:p>
    <w:p w14:paraId="1D2CA61C" w14:textId="77777777" w:rsidR="00362384" w:rsidRDefault="00362384" w:rsidP="000851C4">
      <w:pPr>
        <w:spacing w:after="0" w:line="360" w:lineRule="exact"/>
        <w:jc w:val="center"/>
        <w:rPr>
          <w:rFonts w:ascii="Cambria" w:hAnsi="Cambria"/>
          <w:b/>
          <w:i/>
          <w:iCs/>
          <w:sz w:val="23"/>
          <w:szCs w:val="23"/>
        </w:rPr>
      </w:pPr>
      <w:r w:rsidRPr="00362384">
        <w:rPr>
          <w:rFonts w:ascii="Cambria" w:hAnsi="Cambria"/>
          <w:b/>
          <w:sz w:val="23"/>
          <w:szCs w:val="23"/>
        </w:rPr>
        <w:t xml:space="preserve"> </w:t>
      </w:r>
      <w:r w:rsidRPr="00362384">
        <w:rPr>
          <w:rFonts w:ascii="Cambria" w:hAnsi="Cambria"/>
          <w:b/>
          <w:i/>
          <w:iCs/>
          <w:sz w:val="23"/>
          <w:szCs w:val="23"/>
        </w:rPr>
        <w:t>Companhia Aberta</w:t>
      </w:r>
    </w:p>
    <w:p w14:paraId="54ED3E70" w14:textId="77777777" w:rsidR="00E23862" w:rsidRPr="00E23862" w:rsidRDefault="00E23862" w:rsidP="000851C4">
      <w:pPr>
        <w:spacing w:after="0" w:line="360" w:lineRule="exact"/>
        <w:jc w:val="center"/>
        <w:rPr>
          <w:rFonts w:ascii="Cambria" w:hAnsi="Cambria"/>
          <w:b/>
          <w:bCs/>
          <w:sz w:val="23"/>
          <w:szCs w:val="23"/>
        </w:rPr>
      </w:pPr>
    </w:p>
    <w:p w14:paraId="2C81265B" w14:textId="77777777" w:rsidR="00362384" w:rsidRPr="00362384" w:rsidRDefault="00362384" w:rsidP="000851C4">
      <w:pPr>
        <w:spacing w:after="0" w:line="36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362384">
        <w:rPr>
          <w:rFonts w:ascii="Cambria" w:hAnsi="Cambria"/>
          <w:b/>
          <w:bCs/>
          <w:sz w:val="23"/>
          <w:szCs w:val="23"/>
        </w:rPr>
        <w:t>CNPJ</w:t>
      </w:r>
      <w:r w:rsidR="00083384">
        <w:rPr>
          <w:rFonts w:ascii="Cambria" w:hAnsi="Cambria"/>
          <w:b/>
          <w:bCs/>
          <w:sz w:val="23"/>
          <w:szCs w:val="23"/>
        </w:rPr>
        <w:t>/ME</w:t>
      </w:r>
      <w:r w:rsidRPr="00362384">
        <w:rPr>
          <w:rFonts w:ascii="Cambria" w:hAnsi="Cambria"/>
          <w:b/>
          <w:bCs/>
          <w:sz w:val="23"/>
          <w:szCs w:val="23"/>
        </w:rPr>
        <w:t xml:space="preserve"> 86.550.951/0001-50</w:t>
      </w:r>
    </w:p>
    <w:p w14:paraId="71A93876" w14:textId="77777777" w:rsidR="00362384" w:rsidRPr="00362384" w:rsidRDefault="00362384" w:rsidP="000851C4">
      <w:pPr>
        <w:spacing w:after="0" w:line="36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362384">
        <w:rPr>
          <w:rFonts w:ascii="Cambria" w:hAnsi="Cambria"/>
          <w:b/>
          <w:bCs/>
          <w:sz w:val="23"/>
          <w:szCs w:val="23"/>
        </w:rPr>
        <w:t>NIRE Nº 4230001045-6</w:t>
      </w:r>
    </w:p>
    <w:p w14:paraId="03E80B0B" w14:textId="77777777" w:rsidR="00362384" w:rsidRPr="008560DD" w:rsidRDefault="00362384" w:rsidP="000851C4">
      <w:pPr>
        <w:spacing w:after="0" w:line="360" w:lineRule="exact"/>
        <w:jc w:val="center"/>
        <w:rPr>
          <w:rFonts w:ascii="Cambria" w:hAnsi="Cambria"/>
          <w:b/>
          <w:sz w:val="23"/>
          <w:szCs w:val="23"/>
        </w:rPr>
      </w:pPr>
    </w:p>
    <w:p w14:paraId="4DAB0D24" w14:textId="68B1DF38" w:rsidR="000851C4" w:rsidRDefault="00362384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  <w:r w:rsidRPr="008560DD">
        <w:rPr>
          <w:rFonts w:ascii="Cambria" w:hAnsi="Cambria"/>
          <w:sz w:val="23"/>
          <w:szCs w:val="23"/>
        </w:rPr>
        <w:t>A</w:t>
      </w:r>
      <w:r w:rsidR="0032719C" w:rsidRPr="008560DD">
        <w:rPr>
          <w:rFonts w:ascii="Cambria" w:hAnsi="Cambria"/>
          <w:sz w:val="23"/>
          <w:szCs w:val="23"/>
        </w:rPr>
        <w:t xml:space="preserve"> Pomi Frutas S.A. (“Companhia”) </w:t>
      </w:r>
      <w:r w:rsidR="008F4796">
        <w:rPr>
          <w:rFonts w:ascii="Cambria" w:hAnsi="Cambria"/>
          <w:sz w:val="23"/>
          <w:szCs w:val="23"/>
        </w:rPr>
        <w:t xml:space="preserve">(FRTA3) </w:t>
      </w:r>
      <w:r w:rsidR="0020234C" w:rsidRPr="0020234C">
        <w:rPr>
          <w:rFonts w:ascii="Cambria" w:hAnsi="Cambria"/>
          <w:sz w:val="23"/>
          <w:szCs w:val="23"/>
        </w:rPr>
        <w:t>em cumprimento a</w:t>
      </w:r>
      <w:r w:rsidR="006844CC">
        <w:rPr>
          <w:rFonts w:ascii="Cambria" w:hAnsi="Cambria"/>
          <w:sz w:val="23"/>
          <w:szCs w:val="23"/>
        </w:rPr>
        <w:t>o disposto na</w:t>
      </w:r>
      <w:r w:rsidR="0020234C" w:rsidRPr="0020234C">
        <w:rPr>
          <w:rFonts w:ascii="Cambria" w:hAnsi="Cambria"/>
          <w:sz w:val="23"/>
          <w:szCs w:val="23"/>
        </w:rPr>
        <w:t xml:space="preserve"> Instrução CVM nº</w:t>
      </w:r>
      <w:r w:rsidR="0020234C">
        <w:rPr>
          <w:rFonts w:ascii="Cambria" w:hAnsi="Cambria"/>
          <w:sz w:val="23"/>
          <w:szCs w:val="23"/>
        </w:rPr>
        <w:t xml:space="preserve"> </w:t>
      </w:r>
      <w:r w:rsidR="0020234C" w:rsidRPr="0020234C">
        <w:rPr>
          <w:rFonts w:ascii="Cambria" w:hAnsi="Cambria"/>
          <w:sz w:val="23"/>
          <w:szCs w:val="23"/>
        </w:rPr>
        <w:t>358, de 03 de janeiro de 2002, conforme alterada ("ICVM 358/02"), comunica aos seus acionistas e</w:t>
      </w:r>
      <w:r w:rsidR="0020234C">
        <w:rPr>
          <w:rFonts w:ascii="Cambria" w:hAnsi="Cambria"/>
          <w:sz w:val="23"/>
          <w:szCs w:val="23"/>
        </w:rPr>
        <w:t xml:space="preserve"> </w:t>
      </w:r>
      <w:r w:rsidR="0020234C" w:rsidRPr="0020234C">
        <w:rPr>
          <w:rFonts w:ascii="Cambria" w:hAnsi="Cambria"/>
          <w:sz w:val="23"/>
          <w:szCs w:val="23"/>
        </w:rPr>
        <w:t xml:space="preserve">ao mercado em geral </w:t>
      </w:r>
      <w:r w:rsidR="000F58C4" w:rsidRPr="000F58C4">
        <w:rPr>
          <w:rFonts w:ascii="Cambria" w:hAnsi="Cambria"/>
          <w:sz w:val="23"/>
          <w:szCs w:val="23"/>
        </w:rPr>
        <w:t>que</w:t>
      </w:r>
      <w:r w:rsidR="00956601">
        <w:rPr>
          <w:rFonts w:ascii="Cambria" w:hAnsi="Cambria"/>
          <w:sz w:val="23"/>
          <w:szCs w:val="23"/>
        </w:rPr>
        <w:t xml:space="preserve"> </w:t>
      </w:r>
      <w:r w:rsidR="00E81E44">
        <w:rPr>
          <w:rFonts w:ascii="Cambria" w:hAnsi="Cambria"/>
          <w:sz w:val="23"/>
          <w:szCs w:val="23"/>
        </w:rPr>
        <w:t xml:space="preserve">forte </w:t>
      </w:r>
      <w:r w:rsidR="0049484F">
        <w:rPr>
          <w:rFonts w:ascii="Cambria" w:hAnsi="Cambria"/>
          <w:sz w:val="23"/>
          <w:szCs w:val="23"/>
        </w:rPr>
        <w:t>tempestade</w:t>
      </w:r>
      <w:r w:rsidR="00E81E44">
        <w:rPr>
          <w:rFonts w:ascii="Cambria" w:hAnsi="Cambria"/>
          <w:sz w:val="23"/>
          <w:szCs w:val="23"/>
        </w:rPr>
        <w:t xml:space="preserve"> de granizo atingiu a </w:t>
      </w:r>
      <w:r w:rsidR="00E81E44" w:rsidRPr="0049484F">
        <w:rPr>
          <w:rFonts w:ascii="Cambria" w:hAnsi="Cambria"/>
          <w:sz w:val="23"/>
          <w:szCs w:val="23"/>
        </w:rPr>
        <w:t>região de Fraiburgo</w:t>
      </w:r>
      <w:r w:rsidR="0049484F">
        <w:rPr>
          <w:rFonts w:ascii="Cambria" w:hAnsi="Cambria"/>
          <w:sz w:val="23"/>
          <w:szCs w:val="23"/>
        </w:rPr>
        <w:t xml:space="preserve"> - SC</w:t>
      </w:r>
      <w:r w:rsidR="00E81E44">
        <w:rPr>
          <w:rFonts w:ascii="Cambria" w:hAnsi="Cambria"/>
          <w:sz w:val="23"/>
          <w:szCs w:val="23"/>
        </w:rPr>
        <w:t xml:space="preserve"> no dia 14 de janeiro de 2022, afetando </w:t>
      </w:r>
      <w:r w:rsidR="00956601">
        <w:rPr>
          <w:rFonts w:ascii="Cambria" w:hAnsi="Cambria"/>
          <w:sz w:val="23"/>
          <w:szCs w:val="23"/>
        </w:rPr>
        <w:t>parte significa</w:t>
      </w:r>
      <w:r w:rsidR="00E81E44">
        <w:rPr>
          <w:rFonts w:ascii="Cambria" w:hAnsi="Cambria"/>
          <w:sz w:val="23"/>
          <w:szCs w:val="23"/>
        </w:rPr>
        <w:t>tiva</w:t>
      </w:r>
      <w:r w:rsidR="00956601">
        <w:rPr>
          <w:rFonts w:ascii="Cambria" w:hAnsi="Cambria"/>
          <w:sz w:val="23"/>
          <w:szCs w:val="23"/>
        </w:rPr>
        <w:t xml:space="preserve"> d</w:t>
      </w:r>
      <w:r w:rsidR="00281C2C">
        <w:rPr>
          <w:rFonts w:ascii="Cambria" w:hAnsi="Cambria"/>
          <w:sz w:val="23"/>
          <w:szCs w:val="23"/>
        </w:rPr>
        <w:t>as plantações de maç</w:t>
      </w:r>
      <w:r w:rsidR="00502A0D">
        <w:rPr>
          <w:rFonts w:ascii="Cambria" w:hAnsi="Cambria"/>
          <w:sz w:val="23"/>
          <w:szCs w:val="23"/>
        </w:rPr>
        <w:t>ã</w:t>
      </w:r>
      <w:r w:rsidR="00281C2C">
        <w:rPr>
          <w:rFonts w:ascii="Cambria" w:hAnsi="Cambria"/>
          <w:sz w:val="23"/>
          <w:szCs w:val="23"/>
        </w:rPr>
        <w:t>s da Companhia</w:t>
      </w:r>
      <w:r w:rsidR="000851C4">
        <w:rPr>
          <w:rFonts w:ascii="Cambria" w:hAnsi="Cambria"/>
          <w:sz w:val="23"/>
          <w:szCs w:val="23"/>
        </w:rPr>
        <w:t xml:space="preserve">. </w:t>
      </w:r>
    </w:p>
    <w:p w14:paraId="1E7A5212" w14:textId="77777777" w:rsidR="000851C4" w:rsidRDefault="000851C4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5E356DA7" w14:textId="4391A2F9" w:rsidR="000851C4" w:rsidRDefault="003F3D23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Estima-se que 40% </w:t>
      </w:r>
      <w:r w:rsidR="004577C1">
        <w:rPr>
          <w:rFonts w:ascii="Cambria" w:hAnsi="Cambria"/>
          <w:sz w:val="23"/>
          <w:szCs w:val="23"/>
        </w:rPr>
        <w:t xml:space="preserve">(quarenta por cento) </w:t>
      </w:r>
      <w:r>
        <w:rPr>
          <w:rFonts w:ascii="Cambria" w:hAnsi="Cambria"/>
          <w:sz w:val="23"/>
          <w:szCs w:val="23"/>
        </w:rPr>
        <w:t xml:space="preserve">da </w:t>
      </w:r>
      <w:r w:rsidR="0079544F">
        <w:rPr>
          <w:rFonts w:ascii="Cambria" w:hAnsi="Cambria"/>
          <w:sz w:val="23"/>
          <w:szCs w:val="23"/>
        </w:rPr>
        <w:t>safra</w:t>
      </w:r>
      <w:r>
        <w:rPr>
          <w:rFonts w:ascii="Cambria" w:hAnsi="Cambria"/>
          <w:sz w:val="23"/>
          <w:szCs w:val="23"/>
        </w:rPr>
        <w:t xml:space="preserve"> de maçãs da Companhia </w:t>
      </w:r>
      <w:r w:rsidR="0079544F" w:rsidRPr="0049484F">
        <w:rPr>
          <w:rFonts w:ascii="Cambria" w:hAnsi="Cambria"/>
          <w:sz w:val="23"/>
          <w:szCs w:val="23"/>
        </w:rPr>
        <w:t>do ano corrente</w:t>
      </w:r>
      <w:r w:rsidR="0079544F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tenha sido impactada. </w:t>
      </w:r>
      <w:r w:rsidR="000851C4">
        <w:rPr>
          <w:rFonts w:ascii="Cambria" w:hAnsi="Cambria"/>
          <w:sz w:val="23"/>
          <w:szCs w:val="23"/>
        </w:rPr>
        <w:t xml:space="preserve">Não obstante, vale destacar que a colheita das </w:t>
      </w:r>
      <w:r w:rsidR="00502A0D">
        <w:rPr>
          <w:rFonts w:ascii="Cambria" w:hAnsi="Cambria"/>
          <w:sz w:val="23"/>
          <w:szCs w:val="23"/>
        </w:rPr>
        <w:t>maçãs</w:t>
      </w:r>
      <w:r w:rsidR="000851C4">
        <w:rPr>
          <w:rFonts w:ascii="Cambria" w:hAnsi="Cambria"/>
          <w:sz w:val="23"/>
          <w:szCs w:val="23"/>
        </w:rPr>
        <w:t xml:space="preserve"> do tipo gala, que representam 60% </w:t>
      </w:r>
      <w:r w:rsidR="004577C1">
        <w:rPr>
          <w:rFonts w:ascii="Cambria" w:hAnsi="Cambria"/>
          <w:sz w:val="23"/>
          <w:szCs w:val="23"/>
        </w:rPr>
        <w:t xml:space="preserve">(sessenta por cento) </w:t>
      </w:r>
      <w:r w:rsidR="000851C4">
        <w:rPr>
          <w:rFonts w:ascii="Cambria" w:hAnsi="Cambria"/>
          <w:sz w:val="23"/>
          <w:szCs w:val="23"/>
        </w:rPr>
        <w:t xml:space="preserve">da produção da Companhia, já havia sido iniciada e que as </w:t>
      </w:r>
      <w:r w:rsidR="00502A0D">
        <w:rPr>
          <w:rFonts w:ascii="Cambria" w:hAnsi="Cambria"/>
          <w:sz w:val="23"/>
          <w:szCs w:val="23"/>
        </w:rPr>
        <w:t>maçãs</w:t>
      </w:r>
      <w:r w:rsidR="000851C4">
        <w:rPr>
          <w:rFonts w:ascii="Cambria" w:hAnsi="Cambria"/>
          <w:sz w:val="23"/>
          <w:szCs w:val="23"/>
        </w:rPr>
        <w:t xml:space="preserve"> do tipo </w:t>
      </w:r>
      <w:r w:rsidR="00433019">
        <w:rPr>
          <w:rFonts w:ascii="Cambria" w:hAnsi="Cambria"/>
          <w:sz w:val="23"/>
          <w:szCs w:val="23"/>
        </w:rPr>
        <w:t>Fuji</w:t>
      </w:r>
      <w:r w:rsidR="000851C4">
        <w:rPr>
          <w:rFonts w:ascii="Cambria" w:hAnsi="Cambria"/>
          <w:sz w:val="23"/>
          <w:szCs w:val="23"/>
        </w:rPr>
        <w:t xml:space="preserve"> ainda estão em uma fase muito inicial do cultivo</w:t>
      </w:r>
      <w:r w:rsidR="007161A6">
        <w:rPr>
          <w:rFonts w:ascii="Cambria" w:hAnsi="Cambria"/>
          <w:sz w:val="23"/>
          <w:szCs w:val="23"/>
        </w:rPr>
        <w:t xml:space="preserve">. </w:t>
      </w:r>
      <w:r w:rsidR="00433019">
        <w:rPr>
          <w:rFonts w:ascii="Cambria" w:hAnsi="Cambria"/>
          <w:sz w:val="23"/>
          <w:szCs w:val="23"/>
        </w:rPr>
        <w:t>O que poderá</w:t>
      </w:r>
      <w:r w:rsidR="0049484F">
        <w:rPr>
          <w:rFonts w:ascii="Cambria" w:hAnsi="Cambria"/>
          <w:sz w:val="23"/>
          <w:szCs w:val="23"/>
        </w:rPr>
        <w:t xml:space="preserve"> ameniza</w:t>
      </w:r>
      <w:r w:rsidR="004577C1">
        <w:rPr>
          <w:rFonts w:ascii="Cambria" w:hAnsi="Cambria"/>
          <w:sz w:val="23"/>
          <w:szCs w:val="23"/>
        </w:rPr>
        <w:t>r</w:t>
      </w:r>
      <w:r w:rsidR="00433019">
        <w:rPr>
          <w:rFonts w:ascii="Cambria" w:hAnsi="Cambria"/>
          <w:sz w:val="23"/>
          <w:szCs w:val="23"/>
        </w:rPr>
        <w:t xml:space="preserve"> parte</w:t>
      </w:r>
      <w:r w:rsidR="007161A6">
        <w:rPr>
          <w:rFonts w:ascii="Cambria" w:hAnsi="Cambria"/>
          <w:sz w:val="23"/>
          <w:szCs w:val="23"/>
        </w:rPr>
        <w:t xml:space="preserve"> </w:t>
      </w:r>
      <w:r w:rsidR="00433019">
        <w:rPr>
          <w:rFonts w:ascii="Cambria" w:hAnsi="Cambria"/>
          <w:sz w:val="23"/>
          <w:szCs w:val="23"/>
        </w:rPr>
        <w:t>d</w:t>
      </w:r>
      <w:r w:rsidR="007161A6">
        <w:rPr>
          <w:rFonts w:ascii="Cambria" w:hAnsi="Cambria"/>
          <w:sz w:val="23"/>
          <w:szCs w:val="23"/>
        </w:rPr>
        <w:t xml:space="preserve">os prejuízos causados pelo </w:t>
      </w:r>
      <w:r>
        <w:rPr>
          <w:rFonts w:ascii="Cambria" w:hAnsi="Cambria"/>
          <w:sz w:val="23"/>
          <w:szCs w:val="23"/>
        </w:rPr>
        <w:t>incidente</w:t>
      </w:r>
      <w:r w:rsidR="007161A6">
        <w:rPr>
          <w:rFonts w:ascii="Cambria" w:hAnsi="Cambria"/>
          <w:sz w:val="23"/>
          <w:szCs w:val="23"/>
        </w:rPr>
        <w:t xml:space="preserve"> climático</w:t>
      </w:r>
      <w:r w:rsidR="00502A0D">
        <w:rPr>
          <w:rFonts w:ascii="Cambria" w:hAnsi="Cambria"/>
          <w:sz w:val="23"/>
          <w:szCs w:val="23"/>
        </w:rPr>
        <w:t>.</w:t>
      </w:r>
      <w:r w:rsidR="007161A6">
        <w:rPr>
          <w:rFonts w:ascii="Cambria" w:hAnsi="Cambria"/>
          <w:sz w:val="23"/>
          <w:szCs w:val="23"/>
        </w:rPr>
        <w:t xml:space="preserve"> </w:t>
      </w:r>
    </w:p>
    <w:p w14:paraId="53E19E26" w14:textId="77777777" w:rsidR="000851C4" w:rsidRDefault="000851C4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77FC685B" w14:textId="3F25B59F" w:rsidR="008C6587" w:rsidRDefault="00502A0D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 Companhia acionou </w:t>
      </w:r>
      <w:r w:rsidR="00433019">
        <w:rPr>
          <w:rFonts w:ascii="Cambria" w:hAnsi="Cambria"/>
          <w:sz w:val="23"/>
          <w:szCs w:val="23"/>
        </w:rPr>
        <w:t>imediatamente a</w:t>
      </w:r>
      <w:r>
        <w:rPr>
          <w:rFonts w:ascii="Cambria" w:hAnsi="Cambria"/>
          <w:sz w:val="23"/>
          <w:szCs w:val="23"/>
        </w:rPr>
        <w:t xml:space="preserve"> seguradora e está adotando todas as providências cabíveis para </w:t>
      </w:r>
      <w:r w:rsidR="003F3D23">
        <w:rPr>
          <w:rFonts w:ascii="Cambria" w:hAnsi="Cambria"/>
          <w:sz w:val="23"/>
          <w:szCs w:val="23"/>
        </w:rPr>
        <w:t>mitigação</w:t>
      </w:r>
      <w:r>
        <w:rPr>
          <w:rFonts w:ascii="Cambria" w:hAnsi="Cambria"/>
          <w:sz w:val="23"/>
          <w:szCs w:val="23"/>
        </w:rPr>
        <w:t xml:space="preserve"> d</w:t>
      </w:r>
      <w:r w:rsidR="00D1320D">
        <w:rPr>
          <w:rFonts w:ascii="Cambria" w:hAnsi="Cambria"/>
          <w:sz w:val="23"/>
          <w:szCs w:val="23"/>
        </w:rPr>
        <w:t>os impactos no faturamento do exercício de 2022</w:t>
      </w:r>
      <w:r w:rsidR="00D1320D" w:rsidRPr="00433019">
        <w:rPr>
          <w:rFonts w:ascii="Cambria" w:hAnsi="Cambria"/>
          <w:sz w:val="23"/>
          <w:szCs w:val="23"/>
        </w:rPr>
        <w:t>.</w:t>
      </w:r>
      <w:r w:rsidR="007161A6" w:rsidRPr="00433019">
        <w:rPr>
          <w:rFonts w:ascii="Cambria" w:hAnsi="Cambria"/>
          <w:sz w:val="23"/>
          <w:szCs w:val="23"/>
        </w:rPr>
        <w:t xml:space="preserve"> De todo modo, </w:t>
      </w:r>
      <w:r w:rsidR="004577C1" w:rsidRPr="00433019">
        <w:rPr>
          <w:rFonts w:ascii="Cambria" w:hAnsi="Cambria"/>
          <w:sz w:val="23"/>
          <w:szCs w:val="23"/>
        </w:rPr>
        <w:t xml:space="preserve">com base no cenário atual, é possível que o faturamento da </w:t>
      </w:r>
      <w:r w:rsidR="007161A6" w:rsidRPr="00433019">
        <w:rPr>
          <w:rFonts w:ascii="Cambria" w:hAnsi="Cambria"/>
          <w:sz w:val="23"/>
          <w:szCs w:val="23"/>
        </w:rPr>
        <w:t xml:space="preserve">Companhia </w:t>
      </w:r>
      <w:r w:rsidR="004577C1" w:rsidRPr="00433019">
        <w:rPr>
          <w:rFonts w:ascii="Cambria" w:hAnsi="Cambria"/>
          <w:sz w:val="23"/>
          <w:szCs w:val="23"/>
        </w:rPr>
        <w:t xml:space="preserve">projetado para o exercício de 2022 </w:t>
      </w:r>
      <w:r w:rsidR="007161A6" w:rsidRPr="00433019">
        <w:rPr>
          <w:rFonts w:ascii="Cambria" w:hAnsi="Cambria"/>
          <w:sz w:val="23"/>
          <w:szCs w:val="23"/>
        </w:rPr>
        <w:t>sofra prejuízo na ordem de 40% (quarenta por cento).</w:t>
      </w:r>
    </w:p>
    <w:p w14:paraId="293C5037" w14:textId="77777777" w:rsidR="008C6587" w:rsidRDefault="008C6587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1A50667E" w14:textId="60835D03" w:rsidR="0018385C" w:rsidRPr="008560DD" w:rsidRDefault="00940495" w:rsidP="000851C4">
      <w:pPr>
        <w:spacing w:after="0" w:line="36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 </w:t>
      </w:r>
      <w:r w:rsidR="00C54AF6" w:rsidRPr="00C54AF6">
        <w:rPr>
          <w:rFonts w:ascii="Cambria" w:hAnsi="Cambria"/>
          <w:sz w:val="23"/>
          <w:szCs w:val="23"/>
        </w:rPr>
        <w:t>Departamento de Relações com</w:t>
      </w:r>
      <w:r w:rsidR="00C54AF6">
        <w:rPr>
          <w:rFonts w:ascii="Cambria" w:hAnsi="Cambria"/>
          <w:sz w:val="23"/>
          <w:szCs w:val="23"/>
        </w:rPr>
        <w:t xml:space="preserve"> </w:t>
      </w:r>
      <w:r w:rsidR="00C54AF6" w:rsidRPr="00C54AF6">
        <w:rPr>
          <w:rFonts w:ascii="Cambria" w:hAnsi="Cambria"/>
          <w:sz w:val="23"/>
          <w:szCs w:val="23"/>
        </w:rPr>
        <w:t>Investidores da Companhia</w:t>
      </w:r>
      <w:r>
        <w:rPr>
          <w:rFonts w:ascii="Cambria" w:hAnsi="Cambria"/>
          <w:sz w:val="23"/>
          <w:szCs w:val="23"/>
        </w:rPr>
        <w:t xml:space="preserve"> fica à disposição para prestar quaisquer </w:t>
      </w:r>
      <w:r w:rsidRPr="00C54AF6">
        <w:rPr>
          <w:rFonts w:ascii="Cambria" w:hAnsi="Cambria"/>
          <w:sz w:val="23"/>
          <w:szCs w:val="23"/>
        </w:rPr>
        <w:t>informações adicionais</w:t>
      </w:r>
      <w:r w:rsidR="00C54AF6">
        <w:rPr>
          <w:rFonts w:ascii="Cambria" w:hAnsi="Cambria"/>
          <w:sz w:val="23"/>
          <w:szCs w:val="23"/>
        </w:rPr>
        <w:t>.</w:t>
      </w:r>
    </w:p>
    <w:p w14:paraId="1978C199" w14:textId="77777777" w:rsidR="000E3042" w:rsidRDefault="000E3042" w:rsidP="000851C4">
      <w:pPr>
        <w:spacing w:after="0" w:line="360" w:lineRule="exact"/>
        <w:jc w:val="center"/>
        <w:rPr>
          <w:rFonts w:ascii="Cambria" w:hAnsi="Cambria"/>
          <w:sz w:val="23"/>
          <w:szCs w:val="23"/>
        </w:rPr>
      </w:pPr>
    </w:p>
    <w:p w14:paraId="48A7CB8B" w14:textId="77777777" w:rsidR="00A300D4" w:rsidRDefault="00A300D4" w:rsidP="000851C4">
      <w:pPr>
        <w:spacing w:after="0" w:line="360" w:lineRule="exact"/>
        <w:jc w:val="center"/>
        <w:rPr>
          <w:rFonts w:ascii="Cambria" w:hAnsi="Cambria"/>
          <w:sz w:val="23"/>
          <w:szCs w:val="23"/>
        </w:rPr>
      </w:pPr>
    </w:p>
    <w:p w14:paraId="68387FD7" w14:textId="153726F6" w:rsidR="0020234C" w:rsidRDefault="0020234C" w:rsidP="000851C4">
      <w:pPr>
        <w:spacing w:after="0" w:line="360" w:lineRule="exact"/>
        <w:jc w:val="center"/>
        <w:rPr>
          <w:rFonts w:ascii="Cambria" w:hAnsi="Cambria"/>
          <w:sz w:val="23"/>
          <w:szCs w:val="23"/>
        </w:rPr>
      </w:pPr>
      <w:r w:rsidRPr="0020234C">
        <w:rPr>
          <w:rFonts w:ascii="Cambria" w:hAnsi="Cambria"/>
          <w:sz w:val="23"/>
          <w:szCs w:val="23"/>
        </w:rPr>
        <w:t>Fraiburgo</w:t>
      </w:r>
      <w:r w:rsidRPr="00433019">
        <w:rPr>
          <w:rFonts w:ascii="Cambria" w:hAnsi="Cambria"/>
          <w:sz w:val="23"/>
          <w:szCs w:val="23"/>
        </w:rPr>
        <w:t xml:space="preserve">, </w:t>
      </w:r>
      <w:r w:rsidR="00433019">
        <w:rPr>
          <w:rFonts w:ascii="Cambria" w:hAnsi="Cambria"/>
          <w:sz w:val="23"/>
          <w:szCs w:val="23"/>
        </w:rPr>
        <w:t>25</w:t>
      </w:r>
      <w:r w:rsidRPr="0020234C">
        <w:rPr>
          <w:rFonts w:ascii="Cambria" w:hAnsi="Cambria"/>
          <w:sz w:val="23"/>
          <w:szCs w:val="23"/>
        </w:rPr>
        <w:t xml:space="preserve"> de </w:t>
      </w:r>
      <w:r w:rsidR="00D1320D">
        <w:rPr>
          <w:rFonts w:ascii="Cambria" w:hAnsi="Cambria"/>
          <w:sz w:val="23"/>
          <w:szCs w:val="23"/>
        </w:rPr>
        <w:t>janeiro</w:t>
      </w:r>
      <w:r>
        <w:rPr>
          <w:rFonts w:ascii="Cambria" w:hAnsi="Cambria"/>
          <w:sz w:val="23"/>
          <w:szCs w:val="23"/>
        </w:rPr>
        <w:t xml:space="preserve"> de 202</w:t>
      </w:r>
      <w:r w:rsidR="00D1320D">
        <w:rPr>
          <w:rFonts w:ascii="Cambria" w:hAnsi="Cambria"/>
          <w:sz w:val="23"/>
          <w:szCs w:val="23"/>
        </w:rPr>
        <w:t>2</w:t>
      </w:r>
      <w:r w:rsidRPr="0020234C">
        <w:rPr>
          <w:rFonts w:ascii="Cambria" w:hAnsi="Cambria"/>
          <w:sz w:val="23"/>
          <w:szCs w:val="23"/>
        </w:rPr>
        <w:t>.</w:t>
      </w:r>
    </w:p>
    <w:p w14:paraId="5A8D4DF8" w14:textId="77777777" w:rsidR="008F4796" w:rsidRPr="008560DD" w:rsidRDefault="008F4796" w:rsidP="000851C4">
      <w:pPr>
        <w:spacing w:after="0" w:line="360" w:lineRule="exact"/>
        <w:jc w:val="both"/>
        <w:rPr>
          <w:rFonts w:ascii="Cambria" w:hAnsi="Cambria"/>
          <w:sz w:val="23"/>
          <w:szCs w:val="23"/>
        </w:rPr>
      </w:pPr>
    </w:p>
    <w:p w14:paraId="79F50E63" w14:textId="77777777" w:rsidR="001579D8" w:rsidRPr="008560DD" w:rsidRDefault="00B479B2" w:rsidP="000851C4">
      <w:pPr>
        <w:spacing w:after="0" w:line="360" w:lineRule="exact"/>
        <w:jc w:val="center"/>
        <w:rPr>
          <w:rFonts w:ascii="Cambria" w:hAnsi="Cambria"/>
          <w:b/>
          <w:sz w:val="23"/>
          <w:szCs w:val="23"/>
        </w:rPr>
      </w:pPr>
      <w:r w:rsidRPr="008560DD">
        <w:rPr>
          <w:rFonts w:ascii="Cambria" w:hAnsi="Cambria"/>
          <w:b/>
          <w:sz w:val="23"/>
          <w:szCs w:val="23"/>
        </w:rPr>
        <w:t>Marcos Kassardjian</w:t>
      </w:r>
    </w:p>
    <w:p w14:paraId="4935F05D" w14:textId="77777777" w:rsidR="001579D8" w:rsidRPr="008560DD" w:rsidRDefault="001579D8" w:rsidP="000851C4">
      <w:pPr>
        <w:spacing w:after="0" w:line="360" w:lineRule="exact"/>
        <w:jc w:val="center"/>
        <w:rPr>
          <w:rFonts w:ascii="Cambria" w:hAnsi="Cambria"/>
          <w:sz w:val="23"/>
          <w:szCs w:val="23"/>
        </w:rPr>
      </w:pPr>
      <w:r w:rsidRPr="008560DD">
        <w:rPr>
          <w:rFonts w:ascii="Cambria" w:hAnsi="Cambria"/>
          <w:sz w:val="23"/>
          <w:szCs w:val="23"/>
        </w:rPr>
        <w:t>Diretor de Relações com Investidores</w:t>
      </w:r>
    </w:p>
    <w:p w14:paraId="3552F820" w14:textId="77777777" w:rsidR="00D836F3" w:rsidRPr="008560DD" w:rsidRDefault="00D836F3" w:rsidP="000851C4">
      <w:pPr>
        <w:pStyle w:val="PargrafodaLista"/>
        <w:spacing w:after="0" w:line="360" w:lineRule="exact"/>
        <w:ind w:left="1080"/>
        <w:jc w:val="both"/>
        <w:rPr>
          <w:rFonts w:ascii="Cambria" w:hAnsi="Cambria"/>
          <w:sz w:val="23"/>
          <w:szCs w:val="23"/>
        </w:rPr>
      </w:pPr>
    </w:p>
    <w:sectPr w:rsidR="00D836F3" w:rsidRPr="0085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0F93"/>
    <w:multiLevelType w:val="hybridMultilevel"/>
    <w:tmpl w:val="64C67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3FA"/>
    <w:multiLevelType w:val="hybridMultilevel"/>
    <w:tmpl w:val="AAA05FBC"/>
    <w:lvl w:ilvl="0" w:tplc="81507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ED"/>
    <w:rsid w:val="00083384"/>
    <w:rsid w:val="000851C4"/>
    <w:rsid w:val="0009736B"/>
    <w:rsid w:val="000E3042"/>
    <w:rsid w:val="000F58C4"/>
    <w:rsid w:val="001579D8"/>
    <w:rsid w:val="00163FF2"/>
    <w:rsid w:val="00173430"/>
    <w:rsid w:val="0018385C"/>
    <w:rsid w:val="001C4CE1"/>
    <w:rsid w:val="001F3905"/>
    <w:rsid w:val="0020234C"/>
    <w:rsid w:val="00281C2C"/>
    <w:rsid w:val="002836D7"/>
    <w:rsid w:val="00287313"/>
    <w:rsid w:val="00314E48"/>
    <w:rsid w:val="0032719C"/>
    <w:rsid w:val="00362384"/>
    <w:rsid w:val="00380A28"/>
    <w:rsid w:val="003F3D23"/>
    <w:rsid w:val="00427C82"/>
    <w:rsid w:val="00433019"/>
    <w:rsid w:val="00433FB0"/>
    <w:rsid w:val="004432D4"/>
    <w:rsid w:val="004577C1"/>
    <w:rsid w:val="0049484F"/>
    <w:rsid w:val="004A5855"/>
    <w:rsid w:val="004C72E7"/>
    <w:rsid w:val="00502A0D"/>
    <w:rsid w:val="005160ED"/>
    <w:rsid w:val="005E7785"/>
    <w:rsid w:val="00620A7B"/>
    <w:rsid w:val="00660A34"/>
    <w:rsid w:val="006844CC"/>
    <w:rsid w:val="006A3DA6"/>
    <w:rsid w:val="007161A6"/>
    <w:rsid w:val="0079544F"/>
    <w:rsid w:val="007C0D5F"/>
    <w:rsid w:val="007C3C35"/>
    <w:rsid w:val="008560DD"/>
    <w:rsid w:val="0089665E"/>
    <w:rsid w:val="008C6587"/>
    <w:rsid w:val="008F4796"/>
    <w:rsid w:val="009323D4"/>
    <w:rsid w:val="00940495"/>
    <w:rsid w:val="00950F0D"/>
    <w:rsid w:val="00956601"/>
    <w:rsid w:val="009F772F"/>
    <w:rsid w:val="00A300D4"/>
    <w:rsid w:val="00A43CC8"/>
    <w:rsid w:val="00A53449"/>
    <w:rsid w:val="00AE7FA0"/>
    <w:rsid w:val="00B417EF"/>
    <w:rsid w:val="00B479B2"/>
    <w:rsid w:val="00BB0BAE"/>
    <w:rsid w:val="00BE3652"/>
    <w:rsid w:val="00BF7CE9"/>
    <w:rsid w:val="00C526A2"/>
    <w:rsid w:val="00C54AF6"/>
    <w:rsid w:val="00C9615B"/>
    <w:rsid w:val="00CE41F7"/>
    <w:rsid w:val="00D1320D"/>
    <w:rsid w:val="00D405D3"/>
    <w:rsid w:val="00D836F3"/>
    <w:rsid w:val="00DE5EB5"/>
    <w:rsid w:val="00E23862"/>
    <w:rsid w:val="00E81E44"/>
    <w:rsid w:val="00EB62E0"/>
    <w:rsid w:val="00EB6611"/>
    <w:rsid w:val="00F171E4"/>
    <w:rsid w:val="00F7082B"/>
    <w:rsid w:val="00F70CF2"/>
    <w:rsid w:val="00F86130"/>
    <w:rsid w:val="00FA7CE0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65B0"/>
  <w15:chartTrackingRefBased/>
  <w15:docId w15:val="{B81642C5-EEFF-4A1D-B63E-12359B9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11B1-988D-4E4C-87BB-F6357F4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</dc:creator>
  <cp:keywords/>
  <dc:description/>
  <cp:lastModifiedBy>Thiago Alves</cp:lastModifiedBy>
  <cp:revision>4</cp:revision>
  <dcterms:created xsi:type="dcterms:W3CDTF">2022-01-25T00:36:00Z</dcterms:created>
  <dcterms:modified xsi:type="dcterms:W3CDTF">2022-01-25T11:59:00Z</dcterms:modified>
</cp:coreProperties>
</file>